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object w:dxaOrig="1579" w:dyaOrig="1579">
          <v:rect xmlns:o="urn:schemas-microsoft-com:office:office" xmlns:v="urn:schemas-microsoft-com:vml" id="rectole0000000000" style="width:78.950000pt;height:78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  KLUB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ÝCH TURIST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ů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oblast VALA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ŠSKO - CHŘIBY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Palackého 96, 763 61 Napajedla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Tel.: 736 754 040, 603 828 935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e-mail: kctoblast114@email.cz (sekretá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www.kct-valassko-chriby.com</w:t>
        </w:r>
      </w:hyperlink>
    </w:p>
    <w:p>
      <w:pPr>
        <w:spacing w:before="0" w:after="0" w:line="240"/>
        <w:ind w:right="0" w:left="1418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bankovní spojení: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čtu 219619385/0300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ČO : 70902003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Zápis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č. 8 /2015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ze schůze oblastn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výboru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 Valašsko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řiby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konané dne 8.9. 2015 v Napajedlích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ítomni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Valentová, Hojgr, Tkadlecová, Maky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ča, Seitl,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ítek, Bártková, Sukovitá, Jano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</w:p>
    <w:p>
      <w:pPr>
        <w:numPr>
          <w:ilvl w:val="0"/>
          <w:numId w:val="7"/>
        </w:numPr>
        <w:spacing w:before="0" w:after="0" w:line="240"/>
        <w:ind w:right="0" w:left="862" w:hanging="72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Kontrola úkol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ů</w:t>
      </w:r>
    </w:p>
    <w:p>
      <w:pPr>
        <w:spacing w:before="0" w:after="0" w:line="240"/>
        <w:ind w:right="-97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7/1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řadit semin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 do kalend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 akc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  <w:tab/>
        <w:tab/>
        <w:tab/>
        <w:tab/>
        <w:t xml:space="preserve">spln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ěno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7/2 dodat zápis ze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  <w:tab/>
        <w:tab/>
        <w:tab/>
        <w:tab/>
        <w:tab/>
        <w:tab/>
        <w:t xml:space="preserve">trvá     T: 6.10.2015 Z.Drga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7/3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ádat senátora J.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Čunka 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úvodník kal.akcí</w:t>
        <w:tab/>
        <w:tab/>
        <w:tab/>
        <w:t xml:space="preserve">spln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ěno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7/4 provést kontrolu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databáze odbor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a nahl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ásit na oblast </w:t>
        <w:tab/>
        <w:t xml:space="preserve">trvá T: co nejd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íve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7/5 vznést dotaz na sm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ěrnici</w:t>
        <w:tab/>
        <w:tab/>
        <w:tab/>
        <w:tab/>
        <w:tab/>
        <w:t xml:space="preserve">splněno</w:t>
      </w:r>
    </w:p>
    <w:p>
      <w:pPr>
        <w:spacing w:before="0" w:after="0" w:line="240"/>
        <w:ind w:right="-97" w:left="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7/6  zpracovat návrh 200</w:t>
        <w:tab/>
        <w:tab/>
        <w:tab/>
        <w:tab/>
        <w:tab/>
        <w:tab/>
        <w:t xml:space="preserve">spln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ěno</w:t>
      </w:r>
    </w:p>
    <w:p>
      <w:pPr>
        <w:spacing w:before="0" w:after="0" w:line="240"/>
        <w:ind w:right="-97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-97" w:left="862" w:hanging="72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Informace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Oprava minulého zápisu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: v bod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7/3 jsme špatně uvedli funkci J.Čunka,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ísto senátora jsme ho omylem uvedli jako poslance. Nicmén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pan J.Čunek byl pož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ádán o úvodník do Kalendá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 akc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nikoliv jako senátor, ale jako starosta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ěsta Vset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ín. 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Ohledn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chyběj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ící sm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ěrnice o člensk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ěvc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je situace nyní taková: Nová sm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ěrnice doposud nebyla schv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álena a je stále ve fázi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íprav (intenzivn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se na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pracuje). Podle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šech regul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stále platí stará sm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ěrnice.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Akce Eurorando na Hr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čavě proběhne v sobotu 27.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 oblast prostřednictv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PR a odboru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 Zl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 vysílá na tuto akci autobus. Pokud jsou v odborech zájemci o dopravu, obratem se ozv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 panu J.Tom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šovi,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tuto akci zaji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šťuje. Cena dopravy pro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íka z 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oblasti je stanovena na 250,-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ájemc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ům z řad čestn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členů oblasti, oblastn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výboru, kontrolní komise a programové rady hradí dopravu  oblast.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 schválil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řevěn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turistických známek na akce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Festival tur. Film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a fotografi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í“ a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nádr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Zl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ínského kraje“. Rovn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 odsouhlasil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ávrh na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řevěnou tur.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ámku na akci 200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Podzimn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ími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řiby“ (pořadatel KČT,odbor Napajedla).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konce zá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je prodlou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žena možnost objednat si za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ěnou cenu trička a bundy od firmy ALPINE PRO. Bližš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informace jsou poslány na odbory samostatn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ě. Odbory a všichni členov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také mohou hlasovat v anket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Strom roku, kde do fin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ále postoupily dokonce dva stromy ze Zlínského kraje.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ípravu kalendá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 akc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máme zatím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íslib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čtyř inzerentů (město Vizovice, muzeum motocyklů, město Zl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 a Hudy).  Byli bychom stra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šně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ádi, kdyby se i odbory zapojil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shán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inzerent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ů. Kalend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 je přece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šech.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jednání OV dne 6.10.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řiprav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ředlož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hospodá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řka přehledn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vyú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3.ro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íku TFFF.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materiály (doklady, faktury atd.) 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byly na dnešn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jednání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 ke zpracování.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8/1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ředložit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TFFF</w:t>
        <w:tab/>
        <w:tab/>
        <w:tab/>
        <w:t xml:space="preserve">T: 6.10.2015 A.Bártková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íprava 4.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íku TFFF 2016 je 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v 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 proudu.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ádali jsme o zá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štitu hejtmana ZK,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ěvek od města Zl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ěvek od města Vizovice. Na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OV 6.10. bude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řipraven a předložen 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ámcový rozpo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 akce. Prvotn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informace jsou také na oblastním webu.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8/2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řipravit rozpočet akce </w:t>
        <w:tab/>
        <w:tab/>
        <w:tab/>
        <w:tab/>
        <w:t xml:space="preserve">T: 6.10.2015 M.V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ítek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 se seznámil se stavem v 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ČT, odboru Zl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 a projednal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 odboru 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ástupce OV a kontrolní komise,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zú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stran. Ze strany OV se tohoto jednání zú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K.Jano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šek.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Info ze 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 dnech 16.-21.9. bude na Liberecku probíhat sch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ůze sekce značen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Koncem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íce prob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ěhne dalš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jednání ohledn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Cyrilometodějsk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stezky.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 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značen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Zlínského kraje prob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ěhne v nejbližš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dnech 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ěna na postu mapaře.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-97" w:left="862" w:hanging="72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Finance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Trvale platí: 10 %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 pro toho, kdo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íská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ředky pro oblast.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Hospodá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řka oblasti v součinnosti se zainteresovan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odbory provede vyú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dotací na akce pro seniory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8/3 provést vyú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</w:t>
        <w:tab/>
        <w:tab/>
        <w:t xml:space="preserve">T: co nejd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íve A.Bártková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 schválil nákup nového PC pro pot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řeby sekret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ře, neboť původn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PC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řestal fungovat.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 schválil nákup tiskárny pro pot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řeby hospod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řky oblasti.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Termíny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jednání OV byly stanoveny v 2. pololetí na 6.10.</w:t>
        <w:tab/>
        <w:tab/>
        <w:t xml:space="preserve">10.11.</w:t>
        <w:tab/>
        <w:tab/>
        <w:t xml:space="preserve">1.12.</w:t>
      </w:r>
    </w:p>
    <w:p>
      <w:pPr>
        <w:spacing w:before="0" w:after="0" w:line="240"/>
        <w:ind w:right="-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Zapsal M. Seitl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kct-valassko-chriby.com/" Id="docRId2" Type="http://schemas.openxmlformats.org/officeDocument/2006/relationships/hyperlink" /><Relationship Target="styles.xml" Id="docRId4" Type="http://schemas.openxmlformats.org/officeDocument/2006/relationships/styles" /></Relationships>
</file>